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0D8" w:rsidRDefault="00EE70D8" w:rsidP="00536AD5">
      <w:pPr>
        <w:pStyle w:val="Head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220"/>
        </w:tabs>
        <w:jc w:val="center"/>
        <w:rPr>
          <w:rFonts w:ascii="Verdana" w:hAnsi="Verdana" w:cs="Verdana"/>
          <w:b/>
          <w:sz w:val="16"/>
          <w:szCs w:val="16"/>
        </w:rPr>
      </w:pPr>
      <w:r w:rsidRPr="00923EAB">
        <w:rPr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7" type="#_x0000_t75" style="width:37.5pt;height:37.5pt;visibility:visible" filled="t">
            <v:imagedata r:id="rId7" o:title=""/>
          </v:shape>
        </w:pict>
      </w:r>
      <w:r>
        <w:rPr>
          <w:sz w:val="16"/>
          <w:szCs w:val="16"/>
        </w:rPr>
        <w:t xml:space="preserve">      </w:t>
      </w:r>
      <w:r w:rsidRPr="00923EAB">
        <w:rPr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256.5pt;height:24pt;mso-wrap-style:none;mso-position-horizontal-relative:char;mso-position-vertical-relative:line;v-text-anchor:middle" fillcolor="red" strokeweight=".26mm">
            <v:fill color2="aqua"/>
            <v:stroke joinstyle="miter" endcap="square"/>
            <v:textpath style="font-family:&quot;Verdana&quot;;font-size:18pt;v-text-kern:t" fitpath="t" string="Istituto Superiore Statale   Enzo Ferrari     SUSA"/>
          </v:shape>
        </w:pict>
      </w:r>
      <w:r>
        <w:rPr>
          <w:rFonts w:ascii="Verdana" w:hAnsi="Verdana" w:cs="Verdana"/>
          <w:sz w:val="16"/>
          <w:szCs w:val="16"/>
        </w:rPr>
        <w:t xml:space="preserve"> </w:t>
      </w:r>
      <w:r w:rsidRPr="00923EAB">
        <w:rPr>
          <w:rFonts w:ascii="Arial" w:hAnsi="Arial" w:cs="Arial"/>
          <w:noProof/>
          <w:sz w:val="16"/>
          <w:szCs w:val="16"/>
        </w:rPr>
        <w:pict>
          <v:shape id="Immagine 5" o:spid="_x0000_i1031" type="#_x0000_t75" style="width:32.25pt;height:33pt;visibility:visible" filled="t">
            <v:imagedata r:id="rId8" o:title=""/>
          </v:shape>
        </w:pict>
      </w:r>
    </w:p>
    <w:p w:rsidR="00EE70D8" w:rsidRDefault="00EE70D8" w:rsidP="00536A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rFonts w:ascii="Verdana" w:hAnsi="Verdana" w:cs="Verdana"/>
          <w:b/>
          <w:color w:val="0000FF"/>
          <w:sz w:val="16"/>
          <w:szCs w:val="16"/>
        </w:rPr>
      </w:pPr>
      <w:r>
        <w:rPr>
          <w:rFonts w:ascii="Verdana" w:hAnsi="Verdana" w:cs="Verdana"/>
          <w:b/>
          <w:sz w:val="16"/>
          <w:szCs w:val="16"/>
        </w:rPr>
        <w:t xml:space="preserve">Istituto Tecnico - Liceo scientifico – Istituto Professionale </w:t>
      </w:r>
    </w:p>
    <w:p w:rsidR="00EE70D8" w:rsidRDefault="00EE70D8" w:rsidP="00536A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rFonts w:ascii="Verdana" w:hAnsi="Verdana" w:cs="Verdana"/>
          <w:b/>
          <w:sz w:val="16"/>
          <w:szCs w:val="16"/>
          <w:lang w:val="en-GB"/>
        </w:rPr>
      </w:pPr>
      <w:r w:rsidRPr="007004FD">
        <w:rPr>
          <w:rFonts w:ascii="Verdana" w:hAnsi="Verdana" w:cs="Verdana"/>
          <w:b/>
          <w:color w:val="0000FF"/>
          <w:sz w:val="16"/>
          <w:szCs w:val="16"/>
          <w:lang w:val="en-GB"/>
        </w:rPr>
        <w:t xml:space="preserve">Corso Couvert, 21 – 10059 </w:t>
      </w:r>
      <w:smartTag w:uri="urn:schemas-microsoft-com:office:smarttags" w:element="City">
        <w:smartTag w:uri="urn:schemas-microsoft-com:office:smarttags" w:element="place">
          <w:r w:rsidRPr="007004FD">
            <w:rPr>
              <w:rFonts w:ascii="Verdana" w:hAnsi="Verdana" w:cs="Verdana"/>
              <w:b/>
              <w:color w:val="0000FF"/>
              <w:sz w:val="16"/>
              <w:szCs w:val="16"/>
              <w:lang w:val="en-GB"/>
            </w:rPr>
            <w:t>SUSA</w:t>
          </w:r>
        </w:smartTag>
      </w:smartTag>
      <w:r w:rsidRPr="007004FD">
        <w:rPr>
          <w:rFonts w:ascii="Verdana" w:hAnsi="Verdana" w:cs="Verdana"/>
          <w:b/>
          <w:color w:val="0000FF"/>
          <w:sz w:val="16"/>
          <w:szCs w:val="16"/>
          <w:lang w:val="en-GB"/>
        </w:rPr>
        <w:t xml:space="preserve"> (To)</w:t>
      </w:r>
      <w:r w:rsidRPr="007004FD">
        <w:rPr>
          <w:rFonts w:ascii="Verdana" w:hAnsi="Verdana" w:cs="Verdana"/>
          <w:sz w:val="16"/>
          <w:szCs w:val="16"/>
          <w:lang w:val="en-GB"/>
        </w:rPr>
        <w:t xml:space="preserve">   – C.F. </w:t>
      </w:r>
      <w:r w:rsidRPr="007004FD">
        <w:rPr>
          <w:rFonts w:ascii="Verdana" w:hAnsi="Verdana" w:cs="Verdana"/>
          <w:b/>
          <w:sz w:val="16"/>
          <w:szCs w:val="16"/>
          <w:lang w:val="en-GB"/>
        </w:rPr>
        <w:t>96006300014</w:t>
      </w:r>
    </w:p>
    <w:p w:rsidR="00EE70D8" w:rsidRDefault="00EE70D8" w:rsidP="00536A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Telef. 0122.622.381 – Telegram: </w:t>
      </w:r>
      <w:hyperlink r:id="rId9" w:history="1">
        <w:r w:rsidRPr="009068BA">
          <w:rPr>
            <w:rStyle w:val="Hyperlink"/>
            <w:rFonts w:ascii="Verdana" w:hAnsi="Verdana" w:cs="Verdana"/>
            <w:sz w:val="16"/>
            <w:szCs w:val="16"/>
          </w:rPr>
          <w:t>https://t.me/FERRARISUSA</w:t>
        </w:r>
      </w:hyperlink>
      <w:r>
        <w:rPr>
          <w:rFonts w:ascii="Verdana" w:hAnsi="Verdana" w:cs="Verdana"/>
          <w:sz w:val="16"/>
          <w:szCs w:val="16"/>
        </w:rPr>
        <w:t xml:space="preserve">  </w:t>
      </w:r>
    </w:p>
    <w:p w:rsidR="00EE70D8" w:rsidRDefault="00EE70D8" w:rsidP="00536A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</w:pPr>
      <w:r>
        <w:rPr>
          <w:rFonts w:ascii="Verdana" w:hAnsi="Verdana" w:cs="Verdana"/>
          <w:sz w:val="16"/>
          <w:szCs w:val="16"/>
        </w:rPr>
        <w:t xml:space="preserve">e-mail : </w:t>
      </w:r>
      <w:hyperlink r:id="rId10" w:history="1">
        <w:r>
          <w:rPr>
            <w:rStyle w:val="Hyperlink"/>
            <w:rFonts w:ascii="Verdana" w:hAnsi="Verdana" w:cs="Verdana"/>
            <w:sz w:val="16"/>
            <w:szCs w:val="16"/>
          </w:rPr>
          <w:t>tois017001@istruzione.it</w:t>
        </w:r>
      </w:hyperlink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Arial" w:hAnsi="Arial" w:cs="Arial"/>
          <w:color w:val="0000FF"/>
          <w:sz w:val="16"/>
          <w:szCs w:val="16"/>
        </w:rPr>
        <w:t xml:space="preserve">  -  </w:t>
      </w:r>
      <w:r>
        <w:rPr>
          <w:rFonts w:ascii="Arial" w:hAnsi="Arial" w:cs="Arial"/>
          <w:sz w:val="16"/>
          <w:szCs w:val="16"/>
        </w:rPr>
        <w:t xml:space="preserve"> pec :</w:t>
      </w:r>
      <w:r>
        <w:rPr>
          <w:rFonts w:ascii="Arial" w:hAnsi="Arial" w:cs="Arial"/>
          <w:color w:val="0000FF"/>
          <w:sz w:val="16"/>
          <w:szCs w:val="16"/>
        </w:rPr>
        <w:t xml:space="preserve">  </w:t>
      </w:r>
      <w:hyperlink r:id="rId11" w:history="1">
        <w:r>
          <w:rPr>
            <w:rStyle w:val="Hyperlink"/>
            <w:rFonts w:cs="Calibri"/>
            <w:sz w:val="16"/>
            <w:szCs w:val="16"/>
          </w:rPr>
          <w:t>tois017001@pec.istruzione.it</w:t>
        </w:r>
      </w:hyperlink>
      <w:r>
        <w:rPr>
          <w:rFonts w:ascii="Arial" w:hAnsi="Arial" w:cs="Arial"/>
          <w:color w:val="0000FF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-    </w:t>
      </w:r>
      <w:r>
        <w:rPr>
          <w:rFonts w:ascii="Verdana" w:hAnsi="Verdana" w:cs="Verdana"/>
          <w:sz w:val="16"/>
          <w:szCs w:val="16"/>
        </w:rPr>
        <w:t>web :</w:t>
      </w:r>
      <w:r>
        <w:rPr>
          <w:sz w:val="16"/>
          <w:szCs w:val="16"/>
        </w:rPr>
        <w:t xml:space="preserve"> </w:t>
      </w:r>
      <w:hyperlink r:id="rId12" w:history="1">
        <w:r w:rsidRPr="007603B8">
          <w:rPr>
            <w:rStyle w:val="Hyperlink"/>
            <w:rFonts w:cs="Calibri"/>
            <w:sz w:val="16"/>
            <w:szCs w:val="16"/>
          </w:rPr>
          <w:t>https://</w:t>
        </w:r>
        <w:r w:rsidRPr="007603B8">
          <w:rPr>
            <w:rStyle w:val="Hyperlink"/>
            <w:rFonts w:ascii="Verdana" w:hAnsi="Verdana" w:cs="Verdana"/>
            <w:sz w:val="16"/>
            <w:szCs w:val="16"/>
          </w:rPr>
          <w:t>ferrarisusa.edu.it</w:t>
        </w:r>
      </w:hyperlink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right"/>
        <w:rPr>
          <w:rFonts w:ascii="Arial" w:hAnsi="Arial"/>
          <w:sz w:val="20"/>
          <w:szCs w:val="20"/>
        </w:rPr>
      </w:pPr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Al sito e all’Albo </w:t>
      </w:r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Ad Amministrazione Trasparente</w:t>
      </w:r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E70D8" w:rsidRDefault="00EE70D8" w:rsidP="009940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083574B">
        <w:rPr>
          <w:b/>
          <w:bCs/>
          <w:sz w:val="28"/>
          <w:szCs w:val="28"/>
        </w:rPr>
        <w:t>Determinazione del Dirigente Scolastico</w:t>
      </w:r>
    </w:p>
    <w:p w:rsidR="00EE70D8" w:rsidRPr="0083574B" w:rsidRDefault="00EE70D8" w:rsidP="009940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</w:p>
    <w:p w:rsidR="00EE70D8" w:rsidRPr="004833DB" w:rsidRDefault="00EE70D8" w:rsidP="00994021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  <w:color w:val="auto"/>
          <w:sz w:val="20"/>
          <w:szCs w:val="20"/>
          <w:u w:val="single"/>
        </w:rPr>
      </w:pPr>
      <w:r w:rsidRPr="004833DB">
        <w:rPr>
          <w:b/>
          <w:bCs/>
          <w:color w:val="auto"/>
          <w:sz w:val="28"/>
          <w:szCs w:val="28"/>
        </w:rPr>
        <w:t>Responsabile Unico del Procedimento</w:t>
      </w:r>
    </w:p>
    <w:p w:rsidR="00EE70D8" w:rsidRPr="004833DB" w:rsidRDefault="00EE70D8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  <w:color w:val="auto"/>
          <w:sz w:val="20"/>
          <w:szCs w:val="20"/>
        </w:rPr>
      </w:pPr>
      <w:r w:rsidRPr="004833DB">
        <w:rPr>
          <w:rFonts w:ascii="Arial" w:hAnsi="Arial"/>
          <w:b/>
          <w:bCs/>
          <w:color w:val="auto"/>
          <w:sz w:val="20"/>
          <w:szCs w:val="20"/>
        </w:rPr>
        <w:t>PIANO NAZIONALE DI RIPRESA E RESILIENZA (PNRR)</w:t>
      </w:r>
    </w:p>
    <w:p w:rsidR="00EE70D8" w:rsidRPr="004833DB" w:rsidRDefault="00EE70D8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caps/>
          <w:color w:val="auto"/>
          <w:sz w:val="20"/>
          <w:szCs w:val="20"/>
        </w:rPr>
      </w:pPr>
      <w:r w:rsidRPr="004833DB">
        <w:rPr>
          <w:rFonts w:ascii="Arial" w:hAnsi="Arial"/>
          <w:bCs/>
          <w:caps/>
          <w:color w:val="auto"/>
          <w:sz w:val="20"/>
          <w:szCs w:val="20"/>
        </w:rPr>
        <w:t xml:space="preserve">Missione 4: Istruzione e Ricerca </w:t>
      </w:r>
    </w:p>
    <w:p w:rsidR="00EE70D8" w:rsidRPr="004833DB" w:rsidRDefault="00EE70D8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color w:val="auto"/>
          <w:sz w:val="20"/>
          <w:szCs w:val="20"/>
        </w:rPr>
      </w:pPr>
      <w:r w:rsidRPr="004833DB">
        <w:rPr>
          <w:rFonts w:ascii="Arial" w:hAnsi="Arial"/>
          <w:bCs/>
          <w:color w:val="auto"/>
          <w:sz w:val="20"/>
          <w:szCs w:val="20"/>
        </w:rPr>
        <w:t xml:space="preserve">Componente 1 - Potenziamento dell’offerta dei servizi di Istruzione: Dagli asili nido alle Università </w:t>
      </w:r>
    </w:p>
    <w:p w:rsidR="00EE70D8" w:rsidRPr="004833DB" w:rsidRDefault="00EE70D8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color w:val="auto"/>
          <w:sz w:val="20"/>
          <w:szCs w:val="20"/>
        </w:rPr>
      </w:pPr>
      <w:r w:rsidRPr="004833DB">
        <w:rPr>
          <w:rFonts w:ascii="Arial" w:hAnsi="Arial"/>
          <w:bCs/>
          <w:color w:val="auto"/>
          <w:sz w:val="24"/>
          <w:szCs w:val="24"/>
        </w:rPr>
        <w:t>Investimento 3.2 Scuola 4.0</w:t>
      </w:r>
      <w:r w:rsidRPr="004833DB">
        <w:rPr>
          <w:rFonts w:ascii="Arial" w:hAnsi="Arial"/>
          <w:bCs/>
          <w:color w:val="auto"/>
          <w:sz w:val="20"/>
          <w:szCs w:val="20"/>
        </w:rPr>
        <w:t xml:space="preserve"> </w:t>
      </w:r>
    </w:p>
    <w:p w:rsidR="00EE70D8" w:rsidRPr="004833DB" w:rsidRDefault="00EE70D8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i/>
          <w:color w:val="auto"/>
          <w:sz w:val="20"/>
          <w:szCs w:val="20"/>
        </w:rPr>
      </w:pPr>
      <w:r w:rsidRPr="004833DB">
        <w:rPr>
          <w:rFonts w:ascii="Arial" w:hAnsi="Arial"/>
          <w:bCs/>
          <w:i/>
          <w:color w:val="auto"/>
          <w:sz w:val="20"/>
          <w:szCs w:val="20"/>
        </w:rPr>
        <w:t xml:space="preserve">“Scuole innovative, cablaggio, nuovi ambienti di apprendimento e laboratori” </w:t>
      </w:r>
    </w:p>
    <w:p w:rsidR="00EE70D8" w:rsidRPr="004833DB" w:rsidRDefault="00EE70D8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  <w:color w:val="auto"/>
          <w:sz w:val="20"/>
          <w:szCs w:val="20"/>
        </w:rPr>
      </w:pPr>
      <w:r w:rsidRPr="004833DB">
        <w:rPr>
          <w:rFonts w:ascii="Arial" w:hAnsi="Arial"/>
          <w:b/>
          <w:bCs/>
          <w:color w:val="auto"/>
          <w:sz w:val="20"/>
          <w:szCs w:val="20"/>
        </w:rPr>
        <w:t>AZIONE 2 – NEXT GENERATION LABS– LABORATORI PER LE PROFESSIONI DIGITALI DEL FUTURO</w:t>
      </w:r>
    </w:p>
    <w:p w:rsidR="00EE70D8" w:rsidRPr="00A92186" w:rsidRDefault="00EE70D8" w:rsidP="004833DB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 w:cs="Arial"/>
          <w:b/>
          <w:i/>
        </w:rPr>
      </w:pPr>
      <w:r w:rsidRPr="004833DB">
        <w:rPr>
          <w:rFonts w:ascii="Arial" w:hAnsi="Arial"/>
          <w:b/>
          <w:bCs/>
          <w:color w:val="auto"/>
          <w:sz w:val="20"/>
          <w:szCs w:val="20"/>
        </w:rPr>
        <w:t xml:space="preserve">PROGETTO M4C1I3.2-2022-962-P- 17806      CUP </w:t>
      </w:r>
      <w:r w:rsidRPr="004833DB">
        <w:rPr>
          <w:rFonts w:ascii="Cambria" w:eastAsia="MS Mincho" w:hAnsi="Cambria" w:cs="Cambria"/>
          <w:b/>
          <w:bCs/>
          <w:color w:val="auto"/>
          <w:shd w:val="clear" w:color="auto" w:fill="auto"/>
          <w:lang w:eastAsia="ja-JP" w:bidi="he-IL"/>
        </w:rPr>
        <w:t>E84D23000350006</w:t>
      </w:r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</w:rPr>
      </w:pPr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/>
          <w:b/>
          <w:bCs/>
        </w:rPr>
        <w:t>IL DIRIGENTE SCOLASTICO</w:t>
      </w:r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Arial" w:hAnsi="Arial" w:cs="Arial"/>
        </w:rPr>
      </w:pPr>
    </w:p>
    <w:tbl>
      <w:tblPr>
        <w:tblW w:w="9781" w:type="dxa"/>
        <w:tblBorders>
          <w:insideH w:val="single" w:sz="4" w:space="0" w:color="auto"/>
        </w:tblBorders>
        <w:tblLook w:val="00A0"/>
      </w:tblPr>
      <w:tblGrid>
        <w:gridCol w:w="1418"/>
        <w:gridCol w:w="8363"/>
      </w:tblGrid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b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R.D. 18 novembre 1923, n. 2440 e ss.mm.ii., concernente l’amministrazione del Patrimonio e la Contabilità Generale dello Stato ed il relativo regolamento approvato con R.D. 23 maggio 1924, n. 827 e ss.mm.ii.;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L’art. 5 della legge 7 agosto 1990, n. 241, “Norme in materia di procedimento amministrativo e di diritto di accesso ai documenti</w:t>
            </w:r>
            <w:r w:rsidRPr="00EA72BB">
              <w:rPr>
                <w:rFonts w:ascii="Helvetica Neue" w:hAnsi="Helvetica Neue" w:cs="Helvetica Neue"/>
                <w:spacing w:val="-10"/>
                <w:sz w:val="24"/>
                <w:szCs w:val="24"/>
              </w:rPr>
              <w:t xml:space="preserve"> 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amministrativi”;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la Legge 15 marzo 1997, n. 59, concernente “Delega al Governo per il conferimento di funzioni e compiti alle regioni ed enti locali, per la riforma della Pubblica Amministrazione e per la semplificazione amministrativa", 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DPR 275/99, concernente norme in materia di autonomia delle istituzioni scolastiche</w:t>
            </w:r>
            <w:r w:rsidRPr="00EA72BB">
              <w:rPr>
                <w:sz w:val="23"/>
                <w:szCs w:val="23"/>
              </w:rPr>
              <w:t>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D.Lgs 30 marzo 2001, n. 165 e ss.mm.ii. recante “Norme generali sull’ordinamento del lavoro alle dipendenze delle Amministrazioni Pubbliche”;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la legge 13 luglio 2015, n. 107, recante “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Riforma del sistema nazionale di istruzione e formazione e delega per il riordino delle disposizioni legislative vigenti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</w:p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</w:p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L’articolo 31 del decreto legislativo 18 aprile 2016, n. 50, recante il Codice dei contratti pubblici;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regolamento di Contabilità di cui al DI n. 129 del</w:t>
            </w:r>
            <w:r w:rsidRPr="00EA72BB">
              <w:rPr>
                <w:rFonts w:ascii="Helvetica Neue" w:hAnsi="Helvetica Neue" w:cs="Helvetica Neue"/>
                <w:spacing w:val="-14"/>
                <w:sz w:val="24"/>
                <w:szCs w:val="24"/>
              </w:rPr>
              <w:t xml:space="preserve"> 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28/08/2018, pubblicato in G.U. Serie Generale n. 267 del 16 novembre 2018, concernente “Regolamento recante istruzioni generali sulla gestione amministrativo-contabile delle istituzioni scolastiche, ai sensi dell’articolo 1, comma 143 della legge 13 luglio 2015, n. 107”;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Piano nazionale di ripresa e resilienza (PNRR), la cui valutazione positiva è stata approvata con Decisione del Consiglio ECOFIN del 13 luglio 2021 e notificata all’Italia dal Segretariato generale del Consiglio con nota LT161/21, del 14 luglio 2021 e, in particolare, la Missione 4 – Istruzione e Ricerca – Componente 1 – Potenziamento dell’offerta dei servizi di istruzione: dagli asili nido alle Università – Investimento 3.2 “Scuola 4.0”;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regolamento UE 2020/852 e, in particolare, l’articolo 17 che definisce gli obiettivi ambientali, tra cui il principio di non arrecare un danno significativo (DNSH, “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Do no significant harm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”), e la Comunicazione della Commissione UE 2021/C 58/01, recante “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Orientamenti tecnici sull’applicazione del principio «non arrecare un danno significativo» a norma del regolamento sul dispositivo per la ripresa e la resilienza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i regolamenti (UE) 12 febbraio 2021, n. 2021/241 (che istituisce il dispositivo per la ripresa e la resilienza), 2021/1060 e i regolamenti delegati 2021/2105 e 2021/2106 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la circolare del 30 dicembre 2021, n. 32, del Ministero dell’economia e delle finanze – Dipartimento della Ragioneria generale dello Stato, avente ad oggetto “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Piano Nazionale di Ripresa e Resilienza – Guida operativa per il rispetto del principio di non arrecare danno significativo all’ambiente (DNSH)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Decreto del Ministro dell’istruzione 14 giugno 2022, n. 161, con il quale è stato adottato il “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Piano Scuola 4.0” in attuazione della linea di investimento 3.2 “Scuola 4.0: scuole innovative, cablaggio, nuovi ambienti di apprendimento e laboratori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” nell’ambito della Missione 4 – Componente 1 – del Piano nazionale di ripresa e resilienza, finanziato dall’Unione europea – 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Next Generation EU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Viste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le circolari della Ragioneria Generale dello Stato n. 4 del 18 gennaio 2022 (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PNRR– articolo 1, comma 1, del decreto-legge n. 80 del 2021 – Indicazioni attuative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”) n. 21 del 29 aprile 2022 (Chiarimenti in relazione al riferimento alla disciplina nazionale in materia di contratti pubblici richiamata nei dispositivi attuativi relativi agli interventi PNRR e PNC) n. 27 del 21 giugno 2022 (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Monitoraggio delle misure PNRR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”) e n. 29 del 26 luglio 2022 (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procedure finanziarie PNRR)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 n. 30 del 11 agosto 2022 (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Linee Guida per lo svolgimento delle attività di controllo e rendicontazione delle Misure PNRR di competenza delle Amministrazioni centrali e dei Soggetti Attuatori)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 n. 33 del 13 ottobre 2022 (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Aggiornamento Guida operativa per il rispetto del principio di non arrecare danno significativo all’ambiente - . DNSH)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, n. 34 del 17 ottobre 2022, n. 34 (</w:t>
            </w:r>
            <w:r w:rsidRPr="00EA72BB">
              <w:rPr>
                <w:rFonts w:ascii="Helvetica Neue" w:hAnsi="Helvetica Neue" w:cs="Helvetica Neue"/>
                <w:i/>
                <w:sz w:val="24"/>
                <w:szCs w:val="24"/>
              </w:rPr>
              <w:t>Linee guida metodologiche per la rendicontazione degli indicatori comuni per il PNRR)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>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Decreto del Ministero dell’Istruzione n. 218 dell’08/08/2022 recante “Riparto delle risorse alle istituzioni scolastiche in attuazione del Piano “Scuola 4.0”;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4833D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color w:val="auto"/>
                <w:sz w:val="24"/>
                <w:szCs w:val="24"/>
              </w:rPr>
            </w:pPr>
            <w:r w:rsidRPr="004833DB">
              <w:rPr>
                <w:rFonts w:ascii="Helvetica Neue" w:hAnsi="Helvetica Neue" w:cs="Helvetica Neue"/>
                <w:color w:val="auto"/>
                <w:sz w:val="24"/>
                <w:szCs w:val="24"/>
              </w:rPr>
              <w:t>l’Allegato n. 2 al Decreto  di  Riparto delle risorse alle istituzioni scolastiche sopra richiamato che vede l’Istituto “</w:t>
            </w:r>
            <w:r w:rsidRPr="004833DB">
              <w:rPr>
                <w:rFonts w:ascii="Helvetica Neue" w:hAnsi="Helvetica Neue" w:cs="Helvetica Neue"/>
                <w:color w:val="auto"/>
              </w:rPr>
              <w:t xml:space="preserve"> ENZO FERRARI</w:t>
            </w:r>
            <w:r w:rsidRPr="004833DB">
              <w:rPr>
                <w:rFonts w:ascii="Helvetica Neue" w:hAnsi="Helvetica Neue" w:cs="Helvetica Neue"/>
                <w:color w:val="auto"/>
                <w:sz w:val="24"/>
                <w:szCs w:val="24"/>
              </w:rPr>
              <w:t>” di</w:t>
            </w:r>
            <w:r w:rsidRPr="004833DB">
              <w:rPr>
                <w:rFonts w:ascii="Helvetica Neue" w:hAnsi="Helvetica Neue" w:cs="Helvetica Neue"/>
                <w:color w:val="auto"/>
              </w:rPr>
              <w:t xml:space="preserve"> Susa </w:t>
            </w:r>
            <w:r w:rsidRPr="004833DB">
              <w:rPr>
                <w:rFonts w:ascii="Helvetica Neue" w:hAnsi="Helvetica Neue" w:cs="Helvetica Neue"/>
                <w:color w:val="auto"/>
                <w:sz w:val="24"/>
                <w:szCs w:val="24"/>
              </w:rPr>
              <w:t xml:space="preserve">destinatario delle risorse pari a € </w:t>
            </w:r>
            <w:r w:rsidRPr="004833DB">
              <w:rPr>
                <w:color w:val="auto"/>
              </w:rPr>
              <w:t xml:space="preserve">164.644,23 </w:t>
            </w:r>
            <w:r w:rsidRPr="004833DB">
              <w:rPr>
                <w:rFonts w:ascii="Helvetica Neue" w:hAnsi="Helvetica Neue" w:cs="Helvetica Neue"/>
                <w:color w:val="auto"/>
                <w:sz w:val="24"/>
                <w:szCs w:val="24"/>
              </w:rPr>
              <w:t xml:space="preserve"> per la trasformazione delle aule in ambienti di apprendimento innovativi, in attuazione del Piano “Scuola 4.0” e della linea di investimento 3.2 “Scuola 4.0", finanziata dall'Unione Europea - Next generation EU - Azione 2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la Nota Ministeriale prot. AOOGABMI 107624 del 21/12/2022 recante “Istruzioni operative. Investimento 3.2: Scuola 4.0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i chiarimenti e faq trasmesse con nota ministeriale prot. AOOGABMI 4302 del 14/1/2023 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Il progetto inserito sulla piattaforma </w:t>
            </w:r>
            <w:r w:rsidRPr="00F81B94">
              <w:rPr>
                <w:rFonts w:ascii="Helvetica Neue" w:hAnsi="Helvetica Neue" w:cs="Helvetica Neue"/>
                <w:color w:val="auto"/>
                <w:sz w:val="24"/>
                <w:szCs w:val="24"/>
              </w:rPr>
              <w:t>Futura in data 27/02/2023 n./prot, 3752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 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la circolare della Funzione Pubblica n.2/2008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 CCNL Scuola sottoscritti il 29/11/2007 e il 19/04/2018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Il PTOF 2022/2025;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F81B94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rPr>
                <w:rFonts w:ascii="Helvetica Neue" w:hAnsi="Helvetica Neue" w:cs="Helvetica Neue"/>
              </w:rPr>
            </w:pPr>
            <w:r w:rsidRPr="00F81B94">
              <w:rPr>
                <w:rFonts w:ascii="Helvetica Neue" w:hAnsi="Helvetica Neue" w:cs="Helvetica Neue"/>
              </w:rPr>
              <w:t xml:space="preserve">L’accordo di concessione firmato dal Direttore generale e coordinatore dell’unità di </w:t>
            </w:r>
          </w:p>
          <w:p w:rsidR="00EE70D8" w:rsidRPr="00F81B94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rPr>
                <w:rFonts w:ascii="Helvetica Neue" w:hAnsi="Helvetica Neue" w:cs="Helvetica Neue"/>
              </w:rPr>
            </w:pPr>
            <w:r w:rsidRPr="00F81B94">
              <w:rPr>
                <w:rFonts w:ascii="Helvetica Neue" w:hAnsi="Helvetica Neue" w:cs="Helvetica Neue"/>
              </w:rPr>
              <w:t xml:space="preserve">missione per il PNRR prot. AOOGABMI reg.uff. U.0049978 del 18/3/2023 che </w:t>
            </w:r>
          </w:p>
          <w:p w:rsidR="00EE70D8" w:rsidRPr="00F81B94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rPr>
                <w:rFonts w:ascii="Helvetica Neue" w:hAnsi="Helvetica Neue" w:cs="Helvetica Neue"/>
              </w:rPr>
            </w:pPr>
            <w:r w:rsidRPr="00F81B94">
              <w:rPr>
                <w:rFonts w:ascii="Helvetica Neue" w:hAnsi="Helvetica Neue" w:cs="Helvetica Neue"/>
              </w:rPr>
              <w:t xml:space="preserve">rappresenta la formale autorizzazione dell’avvio delle attività a far data dal </w:t>
            </w:r>
          </w:p>
          <w:p w:rsidR="00EE70D8" w:rsidRPr="00F81B94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color w:val="auto"/>
                <w:sz w:val="24"/>
                <w:szCs w:val="24"/>
              </w:rPr>
            </w:pPr>
            <w:r w:rsidRPr="00F81B94">
              <w:rPr>
                <w:rFonts w:ascii="Helvetica Neue" w:hAnsi="Helvetica Neue" w:cs="Helvetica Neue"/>
                <w:color w:val="auto"/>
                <w:sz w:val="24"/>
                <w:szCs w:val="24"/>
              </w:rPr>
              <w:t>21/3/2023 e conclusione entro il 31/12/2025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Il decreto di assunzione in bilancio del progetto PNRR Piano “Scuola 4.0” – Azione </w:t>
            </w:r>
          </w:p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2 Next Generation Labs – D.M. n. 218/2022 – Codice identificativo del progetto: </w:t>
            </w:r>
          </w:p>
          <w:p w:rsidR="00EE70D8" w:rsidRPr="00EA72BB" w:rsidRDefault="00EE70D8" w:rsidP="00D54A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>M4C1I3.2-2022-962-P-</w:t>
            </w:r>
            <w:r>
              <w:rPr>
                <w:rFonts w:ascii="Helvetica Neue" w:hAnsi="Helvetica Neue" w:cs="Helvetica Neue"/>
                <w:sz w:val="24"/>
                <w:szCs w:val="24"/>
              </w:rPr>
              <w:t xml:space="preserve"> 17806 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- CUP: </w:t>
            </w:r>
            <w:r w:rsidRPr="00DE695A">
              <w:rPr>
                <w:rFonts w:ascii="Cambria" w:eastAsia="MS Mincho" w:hAnsi="Cambria" w:cs="Cambria"/>
                <w:b/>
                <w:bCs/>
                <w:shd w:val="clear" w:color="auto" w:fill="auto"/>
                <w:lang w:eastAsia="ja-JP" w:bidi="he-IL"/>
              </w:rPr>
              <w:t>E84D23000350006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 </w:t>
            </w:r>
          </w:p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bCs/>
              </w:rPr>
            </w:pP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prot. </w:t>
            </w:r>
            <w:r>
              <w:rPr>
                <w:rFonts w:ascii="Helvetica Neue" w:hAnsi="Helvetica Neue" w:cs="Helvetica Neue"/>
                <w:sz w:val="24"/>
                <w:szCs w:val="24"/>
              </w:rPr>
              <w:t xml:space="preserve">5514 </w:t>
            </w:r>
            <w:r w:rsidRPr="00EA72BB">
              <w:rPr>
                <w:rFonts w:ascii="Helvetica Neue" w:hAnsi="Helvetica Neue" w:cs="Helvetica Neue"/>
                <w:sz w:val="24"/>
                <w:szCs w:val="24"/>
              </w:rPr>
              <w:t xml:space="preserve">del </w:t>
            </w:r>
            <w:r>
              <w:rPr>
                <w:rFonts w:ascii="Helvetica Neue" w:hAnsi="Helvetica Neue" w:cs="Helvetica Neue"/>
                <w:sz w:val="24"/>
                <w:szCs w:val="24"/>
              </w:rPr>
              <w:t>20-03-2023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Considerato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EA72BB">
              <w:rPr>
                <w:bCs/>
              </w:rPr>
              <w:t xml:space="preserve">Che l’articolo 5 della Legge 241/1990, nonché l’articolo 31 del Codice degli appalti </w:t>
            </w:r>
          </w:p>
          <w:p w:rsidR="00EE70D8" w:rsidRPr="00EA72BB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EA72BB">
              <w:rPr>
                <w:bCs/>
              </w:rPr>
              <w:t xml:space="preserve">D.Lgs </w:t>
            </w:r>
            <w:r w:rsidRPr="00EA72BB">
              <w:rPr>
                <w:b/>
                <w:bCs/>
              </w:rPr>
              <w:t xml:space="preserve"> </w:t>
            </w:r>
            <w:r w:rsidRPr="00EA72BB">
              <w:rPr>
                <w:bCs/>
              </w:rPr>
              <w:t xml:space="preserve">50/2016, le linee guida Anac n. 3 del 2017 definiscono ruolo e </w:t>
            </w:r>
          </w:p>
          <w:p w:rsidR="00EE70D8" w:rsidRPr="00EA72BB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rFonts w:ascii="Helvetica Neue" w:hAnsi="Helvetica Neue" w:cs="Helvetica Neue"/>
              </w:rPr>
            </w:pPr>
            <w:r w:rsidRPr="00EA72BB">
              <w:rPr>
                <w:bCs/>
              </w:rPr>
              <w:t xml:space="preserve">compiti del Responsabile del Procedimento </w:t>
            </w:r>
          </w:p>
        </w:tc>
      </w:tr>
      <w:tr w:rsidR="00EE70D8" w:rsidRPr="00671810" w:rsidTr="00EA72BB">
        <w:tc>
          <w:tcPr>
            <w:tcW w:w="1418" w:type="dxa"/>
          </w:tcPr>
          <w:p w:rsidR="00EE70D8" w:rsidRPr="00EA72BB" w:rsidRDefault="00EE70D8" w:rsidP="00EA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EA72BB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Tenuto conto</w:t>
            </w:r>
          </w:p>
        </w:tc>
        <w:tc>
          <w:tcPr>
            <w:tcW w:w="8363" w:type="dxa"/>
          </w:tcPr>
          <w:p w:rsidR="00EE70D8" w:rsidRPr="00EA72BB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EA72BB">
              <w:rPr>
                <w:bCs/>
              </w:rPr>
              <w:t xml:space="preserve">Che è in corso l’approvazione del nuovo codice dei contratti che all’art. 15 stabilisce </w:t>
            </w:r>
          </w:p>
          <w:p w:rsidR="00EE70D8" w:rsidRPr="00EA72BB" w:rsidRDefault="00EE70D8" w:rsidP="00EA72BB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EA72BB">
              <w:rPr>
                <w:bCs/>
              </w:rPr>
              <w:t>compiti e ruolo del RUP individuato come Responsabile Unico del Progetto</w:t>
            </w:r>
          </w:p>
        </w:tc>
      </w:tr>
    </w:tbl>
    <w:p w:rsidR="00EE70D8" w:rsidRDefault="00EE70D8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9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DETERMINA </w:t>
      </w:r>
    </w:p>
    <w:p w:rsidR="00EE70D8" w:rsidRDefault="00EE70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E70D8" w:rsidRDefault="00EE70D8" w:rsidP="003658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ind w:left="709" w:hanging="709"/>
        <w:jc w:val="both"/>
        <w:rPr>
          <w:bCs/>
          <w:sz w:val="24"/>
          <w:szCs w:val="24"/>
        </w:rPr>
      </w:pPr>
      <w:r w:rsidRPr="000D49C2">
        <w:rPr>
          <w:bCs/>
          <w:sz w:val="24"/>
          <w:szCs w:val="24"/>
        </w:rPr>
        <w:t>di assumere l’incarico di Responsabile Unico del Procedimento (RUP) per la realizzazione</w:t>
      </w:r>
      <w:r>
        <w:rPr>
          <w:bCs/>
          <w:sz w:val="24"/>
          <w:szCs w:val="24"/>
        </w:rPr>
        <w:t xml:space="preserve"> </w:t>
      </w:r>
      <w:r w:rsidRPr="000D49C2">
        <w:rPr>
          <w:bCs/>
          <w:sz w:val="24"/>
          <w:szCs w:val="24"/>
        </w:rPr>
        <w:t xml:space="preserve">degli </w:t>
      </w:r>
    </w:p>
    <w:p w:rsidR="00EE70D8" w:rsidRPr="00365824" w:rsidRDefault="00EE70D8" w:rsidP="003658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ind w:left="709" w:hanging="709"/>
        <w:jc w:val="both"/>
        <w:rPr>
          <w:bCs/>
          <w:sz w:val="24"/>
          <w:szCs w:val="24"/>
        </w:rPr>
      </w:pPr>
      <w:r w:rsidRPr="000D49C2">
        <w:rPr>
          <w:bCs/>
          <w:sz w:val="24"/>
          <w:szCs w:val="24"/>
        </w:rPr>
        <w:t xml:space="preserve">interventi, a valere </w:t>
      </w:r>
      <w:r>
        <w:rPr>
          <w:bCs/>
          <w:sz w:val="24"/>
          <w:szCs w:val="24"/>
        </w:rPr>
        <w:t xml:space="preserve">del PNRR </w:t>
      </w:r>
      <w:r w:rsidRPr="00365824">
        <w:rPr>
          <w:bCs/>
          <w:sz w:val="24"/>
          <w:szCs w:val="24"/>
        </w:rPr>
        <w:t xml:space="preserve">Piano “Scuola 4.0” – Azione 2 Next Generation Labs codice progetto </w:t>
      </w:r>
    </w:p>
    <w:p w:rsidR="00EE70D8" w:rsidRPr="00365824" w:rsidRDefault="00EE70D8" w:rsidP="003658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ind w:left="709" w:hanging="709"/>
        <w:jc w:val="both"/>
        <w:rPr>
          <w:bCs/>
          <w:sz w:val="24"/>
          <w:szCs w:val="24"/>
        </w:rPr>
      </w:pPr>
      <w:r w:rsidRPr="00365824">
        <w:rPr>
          <w:bCs/>
          <w:sz w:val="24"/>
          <w:szCs w:val="24"/>
        </w:rPr>
        <w:t>M4C1I3.2-2022-962-P-__</w:t>
      </w:r>
      <w:r>
        <w:rPr>
          <w:bCs/>
          <w:sz w:val="24"/>
          <w:szCs w:val="24"/>
        </w:rPr>
        <w:t>del progetto</w:t>
      </w:r>
    </w:p>
    <w:p w:rsidR="00EE70D8" w:rsidRPr="00E77A80" w:rsidRDefault="00EE70D8" w:rsidP="00E77A80">
      <w:pPr>
        <w:pStyle w:val="NormalWeb"/>
        <w:spacing w:before="0" w:beforeAutospacing="0" w:after="0" w:afterAutospacing="0"/>
        <w:ind w:left="708" w:hanging="708"/>
        <w:jc w:val="center"/>
        <w:rPr>
          <w:rFonts w:ascii="Helvetica Neue" w:hAnsi="Helvetica Neue" w:cs="Helvetica Neue"/>
          <w:b/>
          <w:i/>
        </w:rPr>
      </w:pPr>
      <w:r w:rsidRPr="00E77A80">
        <w:rPr>
          <w:rFonts w:ascii="Helvetica Neue" w:hAnsi="Helvetica Neue" w:cs="Helvetica Neue"/>
          <w:b/>
          <w:i/>
        </w:rPr>
        <w:t xml:space="preserve">Missione 4 Istruzione e Ricerca, </w:t>
      </w:r>
    </w:p>
    <w:p w:rsidR="00EE70D8" w:rsidRPr="00E77A80" w:rsidRDefault="00EE70D8" w:rsidP="00E77A80">
      <w:pPr>
        <w:pStyle w:val="NormalWeb"/>
        <w:spacing w:before="0" w:beforeAutospacing="0" w:after="0" w:afterAutospacing="0"/>
        <w:ind w:left="708" w:hanging="708"/>
        <w:jc w:val="center"/>
        <w:rPr>
          <w:rFonts w:ascii="Helvetica Neue" w:hAnsi="Helvetica Neue" w:cs="Helvetica Neue"/>
          <w:b/>
          <w:i/>
        </w:rPr>
      </w:pPr>
      <w:r w:rsidRPr="00E77A80">
        <w:rPr>
          <w:rFonts w:ascii="Helvetica Neue" w:hAnsi="Helvetica Neue" w:cs="Helvetica Neue"/>
          <w:b/>
          <w:i/>
        </w:rPr>
        <w:t>Componente 1 Potenziamento dell’offerta dei servizi di istruzione: dagli asili nido alle università.</w:t>
      </w:r>
    </w:p>
    <w:p w:rsidR="00EE70D8" w:rsidRPr="00E77A80" w:rsidRDefault="00EE70D8" w:rsidP="00E77A80">
      <w:pPr>
        <w:pStyle w:val="NormalWeb"/>
        <w:spacing w:before="0" w:beforeAutospacing="0" w:after="0" w:afterAutospacing="0"/>
        <w:ind w:left="708" w:hanging="708"/>
        <w:jc w:val="center"/>
        <w:rPr>
          <w:rFonts w:ascii="Helvetica Neue" w:hAnsi="Helvetica Neue" w:cs="Helvetica Neue"/>
          <w:b/>
          <w:i/>
        </w:rPr>
      </w:pPr>
      <w:r w:rsidRPr="00E77A80">
        <w:rPr>
          <w:rFonts w:ascii="Helvetica Neue" w:hAnsi="Helvetica Neue" w:cs="Helvetica Neue"/>
          <w:b/>
          <w:i/>
        </w:rPr>
        <w:t>Investimento 3.2 “Scuola 4.0: Scuole innovative, cablaggio, nuovi ambienti di</w:t>
      </w:r>
    </w:p>
    <w:p w:rsidR="00EE70D8" w:rsidRPr="00E77A80" w:rsidRDefault="00EE70D8" w:rsidP="00E77A80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49"/>
        <w:jc w:val="center"/>
        <w:rPr>
          <w:rFonts w:ascii="Helvetica Neue" w:hAnsi="Helvetica Neue" w:cs="Helvetica Neue"/>
          <w:b/>
          <w:i/>
        </w:rPr>
      </w:pPr>
      <w:r w:rsidRPr="00E77A80">
        <w:rPr>
          <w:rFonts w:ascii="Helvetica Neue" w:hAnsi="Helvetica Neue" w:cs="Helvetica Neue"/>
          <w:b/>
          <w:i/>
        </w:rPr>
        <w:t xml:space="preserve">apprendimento e laboratori”, </w:t>
      </w:r>
    </w:p>
    <w:p w:rsidR="00EE70D8" w:rsidRPr="00E77A80" w:rsidRDefault="00EE70D8" w:rsidP="00E77A80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49"/>
        <w:jc w:val="center"/>
        <w:rPr>
          <w:rFonts w:ascii="Helvetica Neue" w:hAnsi="Helvetica Neue" w:cs="Helvetica Neue"/>
          <w:b/>
          <w:i/>
          <w:color w:val="auto"/>
          <w:shd w:val="clear" w:color="auto" w:fill="auto"/>
        </w:rPr>
      </w:pPr>
      <w:r w:rsidRPr="00E77A80">
        <w:rPr>
          <w:rFonts w:ascii="Helvetica Neue" w:hAnsi="Helvetica Neue" w:cs="Helvetica Neue"/>
          <w:b/>
          <w:i/>
        </w:rPr>
        <w:t>Az</w:t>
      </w:r>
      <w:r>
        <w:rPr>
          <w:rFonts w:ascii="Helvetica Neue" w:hAnsi="Helvetica Neue" w:cs="Helvetica Neue"/>
          <w:b/>
          <w:i/>
        </w:rPr>
        <w:t>ione 2</w:t>
      </w:r>
      <w:r w:rsidRPr="00E77A80">
        <w:rPr>
          <w:rFonts w:ascii="Helvetica Neue" w:hAnsi="Helvetica Neue" w:cs="Helvetica Neue"/>
          <w:b/>
          <w:i/>
        </w:rPr>
        <w:t xml:space="preserve"> – Next Generation </w:t>
      </w:r>
      <w:r>
        <w:rPr>
          <w:rFonts w:ascii="Helvetica Neue" w:hAnsi="Helvetica Neue" w:cs="Helvetica Neue"/>
          <w:b/>
          <w:i/>
        </w:rPr>
        <w:t>Labs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46"/>
        <w:gridCol w:w="6676"/>
      </w:tblGrid>
      <w:tr w:rsidR="00EE70D8" w:rsidTr="00EA72BB">
        <w:tc>
          <w:tcPr>
            <w:tcW w:w="2646" w:type="dxa"/>
          </w:tcPr>
          <w:p w:rsidR="00EE70D8" w:rsidRPr="00EA72BB" w:rsidRDefault="00EE70D8" w:rsidP="00EA72BB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EA72BB">
              <w:rPr>
                <w:rFonts w:ascii="Helvetica Neue" w:hAnsi="Helvetica Neue" w:cs="Helvetica Neue"/>
                <w:b/>
              </w:rPr>
              <w:t>Titolo progetto</w:t>
            </w:r>
          </w:p>
        </w:tc>
        <w:tc>
          <w:tcPr>
            <w:tcW w:w="6676" w:type="dxa"/>
          </w:tcPr>
          <w:p w:rsidR="00EE70D8" w:rsidRPr="00EA72BB" w:rsidRDefault="00EE70D8" w:rsidP="00EA72BB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FF0000"/>
              </w:rPr>
            </w:pPr>
            <w:r w:rsidRPr="00EA72BB">
              <w:rPr>
                <w:rFonts w:ascii="Calibri" w:hAnsi="Calibri"/>
              </w:rPr>
              <w:t>Piano Scuola 4.0 - Azione 2 – Next Generation Labs</w:t>
            </w:r>
            <w:r w:rsidRPr="00EA72BB">
              <w:rPr>
                <w:rFonts w:ascii="Helvetica Neue" w:hAnsi="Helvetica Neue" w:cs="Helvetica Neue"/>
                <w:color w:val="FF0000"/>
              </w:rPr>
              <w:t>__________</w:t>
            </w:r>
          </w:p>
        </w:tc>
      </w:tr>
      <w:tr w:rsidR="00EE70D8" w:rsidTr="00EA72BB">
        <w:tc>
          <w:tcPr>
            <w:tcW w:w="2646" w:type="dxa"/>
          </w:tcPr>
          <w:p w:rsidR="00EE70D8" w:rsidRPr="00EA72BB" w:rsidRDefault="00EE70D8" w:rsidP="00EA72BB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EA72BB">
              <w:rPr>
                <w:rFonts w:ascii="Helvetica Neue" w:hAnsi="Helvetica Neue" w:cs="Helvetica Neue"/>
                <w:b/>
              </w:rPr>
              <w:t>Identificativo progetto</w:t>
            </w:r>
          </w:p>
        </w:tc>
        <w:tc>
          <w:tcPr>
            <w:tcW w:w="6676" w:type="dxa"/>
          </w:tcPr>
          <w:p w:rsidR="00EE70D8" w:rsidRPr="00E11836" w:rsidRDefault="00EE70D8" w:rsidP="00C027FE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auto"/>
              </w:rPr>
            </w:pPr>
            <w:r w:rsidRPr="00E11836">
              <w:rPr>
                <w:rFonts w:ascii="Helvetica Neue" w:hAnsi="Helvetica Neue" w:cs="Helvetica Neue"/>
                <w:color w:val="auto"/>
              </w:rPr>
              <w:t>M4C1I3.2-2022-962-P- 17806</w:t>
            </w:r>
          </w:p>
        </w:tc>
      </w:tr>
      <w:tr w:rsidR="00EE70D8" w:rsidTr="00EA72BB">
        <w:tc>
          <w:tcPr>
            <w:tcW w:w="2646" w:type="dxa"/>
          </w:tcPr>
          <w:p w:rsidR="00EE70D8" w:rsidRPr="00EA72BB" w:rsidRDefault="00EE70D8" w:rsidP="00EA72BB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Helvetica Neue" w:hAnsi="Helvetica Neue" w:cs="Helvetica Neue"/>
                <w:b/>
              </w:rPr>
            </w:pPr>
            <w:r w:rsidRPr="00EA72BB">
              <w:rPr>
                <w:rFonts w:ascii="Helvetica Neue" w:hAnsi="Helvetica Neue" w:cs="Helvetica Neue"/>
                <w:b/>
              </w:rPr>
              <w:t>CUP</w:t>
            </w:r>
          </w:p>
        </w:tc>
        <w:tc>
          <w:tcPr>
            <w:tcW w:w="6676" w:type="dxa"/>
          </w:tcPr>
          <w:p w:rsidR="00EE70D8" w:rsidRPr="00EA72BB" w:rsidRDefault="00EE70D8" w:rsidP="00DE695A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FF0000"/>
              </w:rPr>
            </w:pPr>
            <w:r w:rsidRPr="00DE695A">
              <w:rPr>
                <w:rFonts w:ascii="Cambria" w:eastAsia="MS Mincho" w:hAnsi="Cambria" w:cs="Cambria"/>
                <w:shd w:val="clear" w:color="auto" w:fill="auto"/>
                <w:lang w:eastAsia="ja-JP" w:bidi="he-IL"/>
              </w:rPr>
              <w:t xml:space="preserve"> </w:t>
            </w:r>
            <w:r w:rsidRPr="00DE695A">
              <w:rPr>
                <w:rFonts w:ascii="Cambria" w:eastAsia="MS Mincho" w:hAnsi="Cambria" w:cs="Cambria"/>
                <w:b/>
                <w:bCs/>
                <w:sz w:val="22"/>
                <w:szCs w:val="22"/>
                <w:shd w:val="clear" w:color="auto" w:fill="auto"/>
                <w:lang w:eastAsia="ja-JP" w:bidi="he-IL"/>
              </w:rPr>
              <w:t>E84D23000350006</w:t>
            </w:r>
          </w:p>
        </w:tc>
      </w:tr>
      <w:tr w:rsidR="00EE70D8" w:rsidTr="00EA72BB">
        <w:tc>
          <w:tcPr>
            <w:tcW w:w="2646" w:type="dxa"/>
          </w:tcPr>
          <w:p w:rsidR="00EE70D8" w:rsidRPr="00EA72BB" w:rsidRDefault="00EE70D8" w:rsidP="00EA72BB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EA72BB">
              <w:rPr>
                <w:rFonts w:ascii="Helvetica Neue" w:hAnsi="Helvetica Neue" w:cs="Helvetica Neue"/>
                <w:b/>
              </w:rPr>
              <w:t>Importo finanziato</w:t>
            </w:r>
          </w:p>
        </w:tc>
        <w:tc>
          <w:tcPr>
            <w:tcW w:w="6676" w:type="dxa"/>
          </w:tcPr>
          <w:p w:rsidR="00EE70D8" w:rsidRPr="00D44E27" w:rsidRDefault="00EE70D8" w:rsidP="00C027FE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FF0000"/>
              </w:rPr>
            </w:pPr>
            <w:r>
              <w:rPr>
                <w:rFonts w:ascii="NotoSans-Regular" w:eastAsia="MS Mincho" w:hAnsi="NotoSans-Regular" w:cs="NotoSans-Regular"/>
                <w:color w:val="212529"/>
                <w:sz w:val="23"/>
                <w:szCs w:val="23"/>
                <w:shd w:val="clear" w:color="auto" w:fill="auto"/>
                <w:lang w:eastAsia="ja-JP" w:bidi="he-IL"/>
              </w:rPr>
              <w:t>€ 164.644,23</w:t>
            </w:r>
          </w:p>
        </w:tc>
      </w:tr>
    </w:tbl>
    <w:p w:rsidR="00EE70D8" w:rsidRPr="007B631D" w:rsidRDefault="00EE70D8" w:rsidP="00B12738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left="567" w:right="49"/>
        <w:jc w:val="both"/>
        <w:rPr>
          <w:rFonts w:ascii="Helvetica Neue" w:hAnsi="Helvetica Neue" w:cs="Helvetica Neue"/>
          <w:bCs/>
        </w:rPr>
      </w:pPr>
      <w:r w:rsidRPr="007B631D">
        <w:rPr>
          <w:rFonts w:ascii="Helvetica Neue" w:hAnsi="Helvetica Neue" w:cs="Helvetica Neue"/>
          <w:bCs/>
        </w:rPr>
        <w:t xml:space="preserve">Il presente </w:t>
      </w:r>
      <w:r>
        <w:rPr>
          <w:rFonts w:ascii="Helvetica Neue" w:hAnsi="Helvetica Neue" w:cs="Helvetica Neue"/>
          <w:bCs/>
        </w:rPr>
        <w:t xml:space="preserve">provvedimento è pubblicato all’albo dell’Istituto. </w:t>
      </w:r>
    </w:p>
    <w:p w:rsidR="00EE70D8" w:rsidRDefault="00EE70D8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567"/>
        <w:jc w:val="right"/>
        <w:rPr>
          <w:rFonts w:ascii="Helvetica Neue" w:hAnsi="Helvetica Neue" w:cs="Helvetica Neue"/>
          <w:bCs/>
        </w:rPr>
      </w:pPr>
      <w:r>
        <w:rPr>
          <w:rFonts w:ascii="Helvetica Neue" w:hAnsi="Helvetica Neue" w:cs="Helvetica Neue"/>
          <w:bCs/>
        </w:rPr>
        <w:t xml:space="preserve">        </w:t>
      </w:r>
      <w:r>
        <w:rPr>
          <w:rFonts w:ascii="Helvetica Neue" w:hAnsi="Helvetica Neue" w:cs="Helvetica Neue"/>
          <w:bCs/>
        </w:rPr>
        <w:tab/>
      </w:r>
      <w:r>
        <w:rPr>
          <w:rFonts w:ascii="Helvetica Neue" w:hAnsi="Helvetica Neue" w:cs="Helvetica Neue"/>
          <w:bCs/>
        </w:rPr>
        <w:tab/>
      </w:r>
    </w:p>
    <w:p w:rsidR="00EE70D8" w:rsidRDefault="00EE70D8" w:rsidP="00F81B94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567"/>
        <w:jc w:val="right"/>
        <w:rPr>
          <w:rFonts w:ascii="Helvetica Neue" w:hAnsi="Helvetica Neue" w:cs="Helvetica Neue"/>
          <w:bCs/>
        </w:rPr>
      </w:pPr>
      <w:r w:rsidRPr="00B12738">
        <w:rPr>
          <w:rFonts w:ascii="Helvetica Neue" w:hAnsi="Helvetica Neue" w:cs="Helvetica Neue"/>
          <w:bCs/>
        </w:rPr>
        <w:t>IL DIRIGENTE SCOLASTICO</w:t>
      </w:r>
      <w:r>
        <w:rPr>
          <w:rFonts w:ascii="Helvetica Neue" w:hAnsi="Helvetica Neue" w:cs="Helvetica Neue"/>
          <w:bCs/>
        </w:rPr>
        <w:t xml:space="preserve">  </w:t>
      </w:r>
    </w:p>
    <w:p w:rsidR="00EE70D8" w:rsidRPr="00B12738" w:rsidRDefault="00EE70D8" w:rsidP="00F81B94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567"/>
        <w:jc w:val="right"/>
        <w:rPr>
          <w:rFonts w:ascii="Helvetica Neue" w:hAnsi="Helvetica Neue" w:cs="Helvetica Neue"/>
          <w:bCs/>
        </w:rPr>
      </w:pPr>
      <w:r>
        <w:rPr>
          <w:rFonts w:ascii="Helvetica Neue" w:hAnsi="Helvetica Neue" w:cs="Helvetica Neue"/>
          <w:bCs/>
        </w:rPr>
        <w:t xml:space="preserve">          Dott.sa Anna GIACCONE</w:t>
      </w:r>
    </w:p>
    <w:p w:rsidR="00EE70D8" w:rsidRPr="00B12738" w:rsidRDefault="00EE70D8" w:rsidP="00D54A7F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567"/>
        <w:jc w:val="right"/>
      </w:pPr>
      <w:r w:rsidRPr="00B12738">
        <w:rPr>
          <w:rFonts w:ascii="Helvetica Neue" w:hAnsi="Helvetica Neue" w:cs="Helvetica Neue"/>
          <w:bCs/>
        </w:rPr>
        <w:t>(firmato digitalmente)</w:t>
      </w:r>
    </w:p>
    <w:sectPr w:rsidR="00EE70D8" w:rsidRPr="00B12738" w:rsidSect="00D54A7F">
      <w:headerReference w:type="default" r:id="rId13"/>
      <w:pgSz w:w="12240" w:h="15840"/>
      <w:pgMar w:top="851" w:right="1134" w:bottom="567" w:left="1134" w:header="360" w:footer="720" w:gutter="0"/>
      <w:pgNumType w:start="1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0D8" w:rsidRDefault="00EE70D8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endnote>
  <w:endnote w:type="continuationSeparator" w:id="0">
    <w:p w:rsidR="00EE70D8" w:rsidRDefault="00EE70D8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San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0D8" w:rsidRDefault="00EE70D8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footnote>
  <w:footnote w:type="continuationSeparator" w:id="0">
    <w:p w:rsidR="00EE70D8" w:rsidRDefault="00EE70D8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D8" w:rsidRDefault="00EE70D8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30" type="#_x0000_t75" style="width:495pt;height:138.7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E2D00"/>
    <w:multiLevelType w:val="hybridMultilevel"/>
    <w:tmpl w:val="35FC6B9E"/>
    <w:lvl w:ilvl="0" w:tplc="F7589E86">
      <w:start w:val="1"/>
      <w:numFmt w:val="bullet"/>
      <w:lvlText w:val="•"/>
      <w:lvlJc w:val="left"/>
      <w:pPr>
        <w:ind w:left="588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1" w:tplc="266A07EA">
      <w:start w:val="1"/>
      <w:numFmt w:val="bullet"/>
      <w:lvlText w:val="o"/>
      <w:lvlJc w:val="left"/>
      <w:pPr>
        <w:ind w:left="121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2" w:tplc="FC76D9D6">
      <w:start w:val="1"/>
      <w:numFmt w:val="bullet"/>
      <w:lvlText w:val="▪"/>
      <w:lvlJc w:val="left"/>
      <w:pPr>
        <w:ind w:left="193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3" w:tplc="86F4A024">
      <w:start w:val="1"/>
      <w:numFmt w:val="bullet"/>
      <w:lvlText w:val="•"/>
      <w:lvlJc w:val="left"/>
      <w:pPr>
        <w:ind w:left="265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4" w:tplc="EE748590">
      <w:start w:val="1"/>
      <w:numFmt w:val="bullet"/>
      <w:lvlText w:val="o"/>
      <w:lvlJc w:val="left"/>
      <w:pPr>
        <w:ind w:left="337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5" w:tplc="5C580D9A">
      <w:start w:val="1"/>
      <w:numFmt w:val="bullet"/>
      <w:lvlText w:val="▪"/>
      <w:lvlJc w:val="left"/>
      <w:pPr>
        <w:ind w:left="409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6" w:tplc="3E9EBB14">
      <w:start w:val="1"/>
      <w:numFmt w:val="bullet"/>
      <w:lvlText w:val="•"/>
      <w:lvlJc w:val="left"/>
      <w:pPr>
        <w:ind w:left="481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7" w:tplc="75F225F2">
      <w:start w:val="1"/>
      <w:numFmt w:val="bullet"/>
      <w:lvlText w:val="o"/>
      <w:lvlJc w:val="left"/>
      <w:pPr>
        <w:ind w:left="553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8" w:tplc="1584D3CA">
      <w:start w:val="1"/>
      <w:numFmt w:val="bullet"/>
      <w:lvlText w:val="▪"/>
      <w:lvlJc w:val="left"/>
      <w:pPr>
        <w:ind w:left="625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</w:abstractNum>
  <w:abstractNum w:abstractNumId="1">
    <w:nsid w:val="2B173C77"/>
    <w:multiLevelType w:val="hybridMultilevel"/>
    <w:tmpl w:val="656AF2C6"/>
    <w:lvl w:ilvl="0" w:tplc="DDDCC552">
      <w:start w:val="2020"/>
      <w:numFmt w:val="bullet"/>
      <w:lvlText w:val="-"/>
      <w:lvlJc w:val="left"/>
      <w:pPr>
        <w:ind w:left="927" w:hanging="360"/>
      </w:pPr>
      <w:rPr>
        <w:rFonts w:ascii="Helvetica Neue" w:eastAsia="Times New Roman" w:hAnsi="Helvetica Neue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60130852"/>
    <w:multiLevelType w:val="hybridMultilevel"/>
    <w:tmpl w:val="BF001250"/>
    <w:lvl w:ilvl="0" w:tplc="04A0C5D2">
      <w:start w:val="1"/>
      <w:numFmt w:val="bullet"/>
      <w:lvlText w:val="•"/>
      <w:lvlJc w:val="left"/>
      <w:pPr>
        <w:ind w:left="360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1" w:tplc="902A1F4C">
      <w:start w:val="1"/>
      <w:numFmt w:val="bullet"/>
      <w:lvlRestart w:val="0"/>
      <w:lvlText w:val="•"/>
      <w:lvlJc w:val="left"/>
      <w:pPr>
        <w:ind w:left="587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2" w:tplc="03C03F60">
      <w:start w:val="1"/>
      <w:numFmt w:val="bullet"/>
      <w:lvlText w:val="▪"/>
      <w:lvlJc w:val="left"/>
      <w:pPr>
        <w:ind w:left="109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3" w:tplc="93F6B414">
      <w:start w:val="1"/>
      <w:numFmt w:val="bullet"/>
      <w:lvlText w:val="•"/>
      <w:lvlJc w:val="left"/>
      <w:pPr>
        <w:ind w:left="181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4" w:tplc="DAA8EDB4">
      <w:start w:val="1"/>
      <w:numFmt w:val="bullet"/>
      <w:lvlText w:val="o"/>
      <w:lvlJc w:val="left"/>
      <w:pPr>
        <w:ind w:left="253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5" w:tplc="C36CAE8C">
      <w:start w:val="1"/>
      <w:numFmt w:val="bullet"/>
      <w:lvlText w:val="▪"/>
      <w:lvlJc w:val="left"/>
      <w:pPr>
        <w:ind w:left="325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6" w:tplc="C76E65F2">
      <w:start w:val="1"/>
      <w:numFmt w:val="bullet"/>
      <w:lvlText w:val="•"/>
      <w:lvlJc w:val="left"/>
      <w:pPr>
        <w:ind w:left="397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7" w:tplc="544EC640">
      <w:start w:val="1"/>
      <w:numFmt w:val="bullet"/>
      <w:lvlText w:val="o"/>
      <w:lvlJc w:val="left"/>
      <w:pPr>
        <w:ind w:left="469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8" w:tplc="1E1A144C">
      <w:start w:val="1"/>
      <w:numFmt w:val="bullet"/>
      <w:lvlText w:val="▪"/>
      <w:lvlJc w:val="left"/>
      <w:pPr>
        <w:ind w:left="541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E90"/>
    <w:rsid w:val="00086C31"/>
    <w:rsid w:val="000C4926"/>
    <w:rsid w:val="000D1E90"/>
    <w:rsid w:val="000D49C2"/>
    <w:rsid w:val="00103479"/>
    <w:rsid w:val="001061A2"/>
    <w:rsid w:val="0015403E"/>
    <w:rsid w:val="0015667E"/>
    <w:rsid w:val="001B016C"/>
    <w:rsid w:val="001B7294"/>
    <w:rsid w:val="001C4A72"/>
    <w:rsid w:val="00202C9B"/>
    <w:rsid w:val="0023069A"/>
    <w:rsid w:val="0025746A"/>
    <w:rsid w:val="002662ED"/>
    <w:rsid w:val="002A4E5C"/>
    <w:rsid w:val="002A4FA0"/>
    <w:rsid w:val="002B6394"/>
    <w:rsid w:val="002C3C0C"/>
    <w:rsid w:val="0031738A"/>
    <w:rsid w:val="003357B8"/>
    <w:rsid w:val="00341574"/>
    <w:rsid w:val="0036324A"/>
    <w:rsid w:val="00365824"/>
    <w:rsid w:val="00371E11"/>
    <w:rsid w:val="003A36E5"/>
    <w:rsid w:val="003E1802"/>
    <w:rsid w:val="00404ED9"/>
    <w:rsid w:val="0041653C"/>
    <w:rsid w:val="004436CD"/>
    <w:rsid w:val="00475B29"/>
    <w:rsid w:val="00476750"/>
    <w:rsid w:val="004833DB"/>
    <w:rsid w:val="00494BD7"/>
    <w:rsid w:val="004D0831"/>
    <w:rsid w:val="004F0158"/>
    <w:rsid w:val="00507939"/>
    <w:rsid w:val="00536AD5"/>
    <w:rsid w:val="005537EA"/>
    <w:rsid w:val="00576DA1"/>
    <w:rsid w:val="005D3094"/>
    <w:rsid w:val="005E6105"/>
    <w:rsid w:val="005E63D2"/>
    <w:rsid w:val="005F1236"/>
    <w:rsid w:val="00630639"/>
    <w:rsid w:val="00643487"/>
    <w:rsid w:val="006571A2"/>
    <w:rsid w:val="00671810"/>
    <w:rsid w:val="00684488"/>
    <w:rsid w:val="006E63CA"/>
    <w:rsid w:val="007004FD"/>
    <w:rsid w:val="00724F60"/>
    <w:rsid w:val="007603B8"/>
    <w:rsid w:val="007B631D"/>
    <w:rsid w:val="007C095D"/>
    <w:rsid w:val="00806CB0"/>
    <w:rsid w:val="0083574B"/>
    <w:rsid w:val="00847245"/>
    <w:rsid w:val="00892139"/>
    <w:rsid w:val="008E538B"/>
    <w:rsid w:val="009068BA"/>
    <w:rsid w:val="00923EAB"/>
    <w:rsid w:val="009322CC"/>
    <w:rsid w:val="00984183"/>
    <w:rsid w:val="00994021"/>
    <w:rsid w:val="00995A62"/>
    <w:rsid w:val="009C4D95"/>
    <w:rsid w:val="00A33071"/>
    <w:rsid w:val="00A92186"/>
    <w:rsid w:val="00AA1FCC"/>
    <w:rsid w:val="00AA67CB"/>
    <w:rsid w:val="00AC5095"/>
    <w:rsid w:val="00AE5B47"/>
    <w:rsid w:val="00B0349A"/>
    <w:rsid w:val="00B12738"/>
    <w:rsid w:val="00B33AFA"/>
    <w:rsid w:val="00B5779A"/>
    <w:rsid w:val="00C027FE"/>
    <w:rsid w:val="00C029DA"/>
    <w:rsid w:val="00C210D3"/>
    <w:rsid w:val="00C5318D"/>
    <w:rsid w:val="00C9173A"/>
    <w:rsid w:val="00CB4ABF"/>
    <w:rsid w:val="00D2119C"/>
    <w:rsid w:val="00D44E27"/>
    <w:rsid w:val="00D54A7F"/>
    <w:rsid w:val="00D66FD3"/>
    <w:rsid w:val="00D70E15"/>
    <w:rsid w:val="00D77F64"/>
    <w:rsid w:val="00D84723"/>
    <w:rsid w:val="00D92713"/>
    <w:rsid w:val="00D945D9"/>
    <w:rsid w:val="00DE695A"/>
    <w:rsid w:val="00E11836"/>
    <w:rsid w:val="00E16A44"/>
    <w:rsid w:val="00E759FC"/>
    <w:rsid w:val="00E77A80"/>
    <w:rsid w:val="00EA72BB"/>
    <w:rsid w:val="00EE70D8"/>
    <w:rsid w:val="00EF462C"/>
    <w:rsid w:val="00F012D3"/>
    <w:rsid w:val="00F125FC"/>
    <w:rsid w:val="00F174B0"/>
    <w:rsid w:val="00F2655A"/>
    <w:rsid w:val="00F5731E"/>
    <w:rsid w:val="00F642AC"/>
    <w:rsid w:val="00F67E5E"/>
    <w:rsid w:val="00F81B94"/>
    <w:rsid w:val="00FA3285"/>
    <w:rsid w:val="00FB08A5"/>
    <w:rsid w:val="00FB6C40"/>
    <w:rsid w:val="00FF5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9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160" w:line="259" w:lineRule="auto"/>
    </w:pPr>
    <w:rPr>
      <w:rFonts w:ascii="Calibri" w:hAnsi="Calibri" w:cs="Calibri"/>
      <w:color w:val="000000"/>
      <w:u w:color="000000"/>
      <w:shd w:val="clear" w:color="FFFFFF" w:fill="FFFFFF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D1E90"/>
    <w:rPr>
      <w:rFonts w:cs="Times New Roman"/>
      <w:u w:val="single"/>
    </w:rPr>
  </w:style>
  <w:style w:type="table" w:customStyle="1" w:styleId="TableNormal1">
    <w:name w:val="Table Normal1"/>
    <w:uiPriority w:val="99"/>
    <w:rsid w:val="000D1E9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rsid w:val="000D1E90"/>
    <w:pPr>
      <w:tabs>
        <w:tab w:val="center" w:pos="4819"/>
        <w:tab w:val="right" w:pos="9638"/>
      </w:tabs>
      <w:spacing w:after="0" w:line="240" w:lineRule="auto"/>
    </w:pPr>
    <w:rPr>
      <w:rFonts w:cs="Arial Unicode M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B08A5"/>
    <w:rPr>
      <w:rFonts w:ascii="Calibri" w:hAnsi="Calibri" w:cs="Arial Unicode MS"/>
      <w:color w:val="000000"/>
      <w:sz w:val="22"/>
      <w:szCs w:val="22"/>
      <w:u w:color="000000"/>
      <w:lang w:val="it-IT" w:eastAsia="it-IT" w:bidi="ar-SA"/>
    </w:rPr>
  </w:style>
  <w:style w:type="paragraph" w:customStyle="1" w:styleId="Intestazioneepidipagina">
    <w:name w:val="Intestazione e piè di pagina"/>
    <w:uiPriority w:val="99"/>
    <w:rsid w:val="000D1E9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hAnsi="Helvetica Neue" w:cs="Helvetica Neue"/>
      <w:color w:val="000000"/>
      <w:sz w:val="24"/>
      <w:szCs w:val="24"/>
      <w:shd w:val="clear" w:color="FFFFFF" w:fill="FFFFFF"/>
    </w:rPr>
  </w:style>
  <w:style w:type="paragraph" w:styleId="BodyText">
    <w:name w:val="Body Text"/>
    <w:basedOn w:val="Normal"/>
    <w:link w:val="BodyTextChar"/>
    <w:uiPriority w:val="99"/>
    <w:rsid w:val="000D1E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5731E"/>
    <w:rPr>
      <w:rFonts w:ascii="Calibri" w:hAnsi="Calibri" w:cs="Calibri"/>
      <w:color w:val="000000"/>
      <w:u w:color="000000"/>
    </w:rPr>
  </w:style>
  <w:style w:type="character" w:customStyle="1" w:styleId="Link">
    <w:name w:val="Link"/>
    <w:uiPriority w:val="99"/>
    <w:rsid w:val="000D1E90"/>
    <w:rPr>
      <w:color w:val="0000FF"/>
      <w:u w:val="single" w:color="0000FF"/>
    </w:rPr>
  </w:style>
  <w:style w:type="character" w:customStyle="1" w:styleId="Hyperlink0">
    <w:name w:val="Hyperlink.0"/>
    <w:basedOn w:val="Link"/>
    <w:uiPriority w:val="99"/>
    <w:rsid w:val="000D1E90"/>
    <w:rPr>
      <w:rFonts w:ascii="Arial" w:hAnsi="Arial" w:cs="Arial"/>
      <w:color w:val="000000"/>
      <w:sz w:val="20"/>
      <w:szCs w:val="20"/>
      <w:u w:color="000000"/>
    </w:rPr>
  </w:style>
  <w:style w:type="paragraph" w:styleId="Footer">
    <w:name w:val="footer"/>
    <w:basedOn w:val="Normal"/>
    <w:link w:val="FooterChar"/>
    <w:uiPriority w:val="99"/>
    <w:semiHidden/>
    <w:rsid w:val="002A4E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A4E5C"/>
    <w:rPr>
      <w:rFonts w:ascii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rsid w:val="002A4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4E5C"/>
    <w:rPr>
      <w:rFonts w:ascii="Tahoma" w:hAnsi="Tahoma" w:cs="Tahoma"/>
      <w:color w:val="000000"/>
      <w:sz w:val="16"/>
      <w:szCs w:val="16"/>
      <w:u w:color="000000"/>
    </w:rPr>
  </w:style>
  <w:style w:type="table" w:styleId="TableGrid">
    <w:name w:val="Table Grid"/>
    <w:basedOn w:val="TableNormal"/>
    <w:uiPriority w:val="99"/>
    <w:rsid w:val="00A92186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03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</w:rPr>
  </w:style>
  <w:style w:type="paragraph" w:customStyle="1" w:styleId="Default">
    <w:name w:val="Default"/>
    <w:uiPriority w:val="99"/>
    <w:rsid w:val="00DE695A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eastAsia="ja-JP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ferrarisus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s017001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is017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FERRARISUS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3</Pages>
  <Words>1207</Words>
  <Characters>6881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DSGA</cp:lastModifiedBy>
  <cp:revision>11</cp:revision>
  <dcterms:created xsi:type="dcterms:W3CDTF">2023-03-21T20:46:00Z</dcterms:created>
  <dcterms:modified xsi:type="dcterms:W3CDTF">2023-03-30T08:55:00Z</dcterms:modified>
</cp:coreProperties>
</file>